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0E1A" w:rsidRPr="00B00E1A" w:rsidRDefault="00882354" w:rsidP="00B00E1A">
      <w:pPr>
        <w:jc w:val="center"/>
        <w:rPr>
          <w:rFonts w:ascii="Century Gothic" w:hAnsi="Century Gothic"/>
          <w:b/>
          <w:sz w:val="24"/>
          <w:u w:val="single"/>
        </w:rPr>
      </w:pPr>
      <w:r w:rsidRPr="00B00E1A">
        <w:rPr>
          <w:rFonts w:ascii="Century Gothic" w:hAnsi="Century Gothic"/>
          <w:b/>
          <w:color w:val="1F4E79" w:themeColor="accent5" w:themeShade="80"/>
          <w:sz w:val="28"/>
          <w:u w:val="single"/>
        </w:rPr>
        <w:t>Intent, Implement and Impact</w:t>
      </w:r>
    </w:p>
    <w:p w:rsidR="00B00E1A" w:rsidRDefault="00B00E1A" w:rsidP="00090E8D">
      <w:pPr>
        <w:rPr>
          <w:rFonts w:ascii="Century Gothic" w:hAnsi="Century Gothic"/>
          <w:sz w:val="24"/>
        </w:rPr>
      </w:pPr>
    </w:p>
    <w:p w:rsidR="00090E8D"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Intent</w:t>
      </w:r>
    </w:p>
    <w:p w:rsidR="00F45029" w:rsidRPr="00F45029" w:rsidRDefault="00F45029" w:rsidP="00F45029">
      <w:pPr>
        <w:rPr>
          <w:rFonts w:ascii="Century Gothic" w:hAnsi="Century Gothic"/>
        </w:rPr>
      </w:pPr>
      <w:r w:rsidRPr="00F45029">
        <w:rPr>
          <w:rFonts w:ascii="Century Gothic" w:hAnsi="Century Gothic"/>
        </w:rPr>
        <w:t>At South Wingfield Primary School, our intention is to plan geography lessons that meet the aims of the EYFS framework and the national curriculum. Our aim is to ensure that our teaching provides a broader, deeper understanding of geography, encouraging children to develop contextual knowledge of globally significant places, as well as understanding the physical and human processes that shape our world over time.</w:t>
      </w:r>
    </w:p>
    <w:p w:rsidR="00F45029" w:rsidRPr="00F45029" w:rsidRDefault="00F45029" w:rsidP="00F45029">
      <w:pPr>
        <w:rPr>
          <w:rFonts w:ascii="Century Gothic" w:hAnsi="Century Gothic"/>
        </w:rPr>
      </w:pPr>
      <w:r w:rsidRPr="00F45029">
        <w:rPr>
          <w:rFonts w:ascii="Century Gothic" w:hAnsi="Century Gothic"/>
        </w:rPr>
        <w:t>This links directly to our WINGS value of Wonder, as we strive to ignite children's curiosity and fascination with the world and its people—an interest we hope stays with them for life. Our curriculum provides a wide range of opportunities to explore places and environments globally and locally. Through engaging in local fieldwork and place-based learning, children Nurture a connection with their surroundings and develop a sense of responsibility for the world around them.</w:t>
      </w:r>
    </w:p>
    <w:p w:rsidR="00090E8D" w:rsidRPr="00F45029" w:rsidRDefault="00F45029" w:rsidP="00F45029">
      <w:pPr>
        <w:rPr>
          <w:rFonts w:ascii="Century Gothic" w:hAnsi="Century Gothic"/>
        </w:rPr>
      </w:pPr>
      <w:r w:rsidRPr="00F45029">
        <w:rPr>
          <w:rFonts w:ascii="Century Gothic" w:hAnsi="Century Gothic"/>
        </w:rPr>
        <w:t>Our lessons aim to enhance geographical vocabulary, map skills, and factual knowledge, while providing opportunities for consolidation and challenge, enabling all children to Grow academically and personally. Ultimately, we want our pupils to develop into geographers who understand the importance of our planet and are empowered to Shine through their knowledge, awareness, and global citizenship.</w:t>
      </w:r>
    </w:p>
    <w:p w:rsidR="008B353C" w:rsidRPr="00B00E1A"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 xml:space="preserve">Implementation: </w:t>
      </w:r>
    </w:p>
    <w:p w:rsidR="00F45029" w:rsidRPr="00F45029" w:rsidRDefault="00F45029" w:rsidP="00F45029">
      <w:pPr>
        <w:rPr>
          <w:rFonts w:ascii="Century Gothic" w:hAnsi="Century Gothic"/>
          <w:sz w:val="24"/>
        </w:rPr>
      </w:pPr>
      <w:r w:rsidRPr="00F45029">
        <w:rPr>
          <w:rFonts w:ascii="Century Gothic" w:hAnsi="Century Gothic"/>
          <w:sz w:val="24"/>
        </w:rPr>
        <w:t>Our geography curriculum is carefully designed to foster a love for learning and a deep curiosity about the wider world, reflecting our Wonder value. Topics are selected to ensure coverage of all continents, offering children a broad view of global geography while also making connections to their own lives and locality.</w:t>
      </w:r>
    </w:p>
    <w:p w:rsidR="00F45029" w:rsidRPr="00F45029" w:rsidRDefault="00F45029" w:rsidP="00F45029">
      <w:pPr>
        <w:rPr>
          <w:rFonts w:ascii="Century Gothic" w:hAnsi="Century Gothic"/>
          <w:sz w:val="24"/>
        </w:rPr>
      </w:pPr>
      <w:r w:rsidRPr="00F45029">
        <w:rPr>
          <w:rFonts w:ascii="Century Gothic" w:hAnsi="Century Gothic"/>
          <w:sz w:val="24"/>
        </w:rPr>
        <w:t>Our curriculum is built upon structured concepts and skills that allow children to Grow, with clear progression year by year and links back to previous learning. Starting each academic year with a local area study builds strong foundations and a sense of Nurture for the community, which is expanded upon in KS2 through wider regional and global study.</w:t>
      </w:r>
    </w:p>
    <w:p w:rsidR="00F45029" w:rsidRPr="00F45029" w:rsidRDefault="00F45029" w:rsidP="00F45029">
      <w:pPr>
        <w:rPr>
          <w:rFonts w:ascii="Century Gothic" w:hAnsi="Century Gothic"/>
          <w:sz w:val="24"/>
        </w:rPr>
      </w:pPr>
      <w:r w:rsidRPr="00F45029">
        <w:rPr>
          <w:rFonts w:ascii="Century Gothic" w:hAnsi="Century Gothic"/>
          <w:sz w:val="24"/>
        </w:rPr>
        <w:t>Autumn term units focus on developing fieldwork and map skills, helping children gain practical experience and a sense of Integrity in applying knowledge honestly and responsibly. Learning walls, vocabulary scaffolds, and visual timelines are embedded in our classrooms to ensure that all learners are supported. These tools help children build confidence and Shine by accessing and applying key facts independently.</w:t>
      </w:r>
    </w:p>
    <w:p w:rsidR="00F45029" w:rsidRPr="00F45029" w:rsidRDefault="00F45029" w:rsidP="00F45029">
      <w:pPr>
        <w:rPr>
          <w:rFonts w:ascii="Century Gothic" w:hAnsi="Century Gothic"/>
          <w:sz w:val="24"/>
        </w:rPr>
      </w:pPr>
    </w:p>
    <w:p w:rsidR="00090E8D" w:rsidRPr="00090E8D" w:rsidRDefault="00F45029" w:rsidP="00F45029">
      <w:pPr>
        <w:rPr>
          <w:rFonts w:ascii="Century Gothic" w:hAnsi="Century Gothic"/>
          <w:sz w:val="24"/>
        </w:rPr>
      </w:pPr>
      <w:r w:rsidRPr="00F45029">
        <w:rPr>
          <w:rFonts w:ascii="Century Gothic" w:hAnsi="Century Gothic"/>
          <w:sz w:val="24"/>
        </w:rPr>
        <w:t>Knowledge organisers, glossary pages, and retrieval starters help reinforce learning and build long-term memory, while challenge questions encourage philosophical and critical thinking. In this way, our geography curriculum not only builds academic understanding but also fosters thoughtful, reflective learners.</w:t>
      </w:r>
    </w:p>
    <w:p w:rsidR="00090E8D" w:rsidRDefault="00090E8D" w:rsidP="00090E8D">
      <w:pPr>
        <w:rPr>
          <w:rFonts w:ascii="Century Gothic" w:hAnsi="Century Gothic"/>
          <w:b/>
          <w:color w:val="1F4E79" w:themeColor="accent5" w:themeShade="80"/>
          <w:sz w:val="28"/>
          <w:u w:val="single"/>
        </w:rPr>
      </w:pPr>
      <w:r w:rsidRPr="00B00E1A">
        <w:rPr>
          <w:rFonts w:ascii="Century Gothic" w:hAnsi="Century Gothic"/>
          <w:b/>
          <w:color w:val="1F4E79" w:themeColor="accent5" w:themeShade="80"/>
          <w:sz w:val="28"/>
          <w:u w:val="single"/>
        </w:rPr>
        <w:t xml:space="preserve">Impact: </w:t>
      </w:r>
    </w:p>
    <w:p w:rsidR="00F45029" w:rsidRPr="00F45029" w:rsidRDefault="00F45029" w:rsidP="00F45029">
      <w:pPr>
        <w:rPr>
          <w:rFonts w:ascii="Century Gothic" w:hAnsi="Century Gothic"/>
          <w:sz w:val="24"/>
        </w:rPr>
      </w:pPr>
      <w:r w:rsidRPr="00F45029">
        <w:rPr>
          <w:rFonts w:ascii="Century Gothic" w:hAnsi="Century Gothic"/>
          <w:sz w:val="24"/>
        </w:rPr>
        <w:t>Reflection and review are essential as children develop as geographers. We create space for pup</w:t>
      </w:r>
      <w:bookmarkStart w:id="0" w:name="_GoBack"/>
      <w:bookmarkEnd w:id="0"/>
      <w:r w:rsidRPr="00F45029">
        <w:rPr>
          <w:rFonts w:ascii="Century Gothic" w:hAnsi="Century Gothic"/>
          <w:sz w:val="24"/>
        </w:rPr>
        <w:t>ils to assess their own learning and progress, supporting our Grow value by encouraging them to take ownership and pride in their development.</w:t>
      </w:r>
    </w:p>
    <w:p w:rsidR="00F45029" w:rsidRPr="00F45029" w:rsidRDefault="00F45029" w:rsidP="00F45029">
      <w:pPr>
        <w:rPr>
          <w:rFonts w:ascii="Century Gothic" w:hAnsi="Century Gothic"/>
          <w:sz w:val="24"/>
        </w:rPr>
      </w:pPr>
      <w:r w:rsidRPr="00F45029">
        <w:rPr>
          <w:rFonts w:ascii="Century Gothic" w:hAnsi="Century Gothic"/>
          <w:sz w:val="24"/>
        </w:rPr>
        <w:t>Teachers monitor progress throughout each unit using pre- and post-assessments, glossary grids, and online tracking against national curriculum statements. These tools allow for careful evaluation of how well knowledge and skills are being retained, and they offer the opportunity for all learners to Shine, whether they are working at, above, or towards expectations.</w:t>
      </w:r>
    </w:p>
    <w:p w:rsidR="00F45029" w:rsidRPr="00F45029" w:rsidRDefault="00F45029" w:rsidP="00F45029">
      <w:pPr>
        <w:rPr>
          <w:rFonts w:ascii="Century Gothic" w:hAnsi="Century Gothic"/>
          <w:sz w:val="24"/>
        </w:rPr>
      </w:pPr>
      <w:r w:rsidRPr="00F45029">
        <w:rPr>
          <w:rFonts w:ascii="Century Gothic" w:hAnsi="Century Gothic"/>
          <w:sz w:val="24"/>
        </w:rPr>
        <w:t xml:space="preserve">Regular book </w:t>
      </w:r>
      <w:proofErr w:type="spellStart"/>
      <w:r w:rsidRPr="00F45029">
        <w:rPr>
          <w:rFonts w:ascii="Century Gothic" w:hAnsi="Century Gothic"/>
          <w:sz w:val="24"/>
        </w:rPr>
        <w:t>scrutinies</w:t>
      </w:r>
      <w:proofErr w:type="spellEnd"/>
      <w:r w:rsidRPr="00F45029">
        <w:rPr>
          <w:rFonts w:ascii="Century Gothic" w:hAnsi="Century Gothic"/>
          <w:sz w:val="24"/>
        </w:rPr>
        <w:t>, pupil interviews, and learning walks led by the subject leader ensure we hear the children's voices and reflect their experiences, showing our commitment to Nurture and continual improvement. This allows the curriculum to be adapted where needed, ensuring high-quality provision across the school. The monitoring of whole-school geography provision ensures clear progression, appropriate challenge, and opportunity for all children to engage deeply—living out our WINGS values in every lesson.</w:t>
      </w:r>
    </w:p>
    <w:p w:rsidR="00090E8D" w:rsidRPr="00090E8D" w:rsidRDefault="00090E8D" w:rsidP="00090E8D">
      <w:pPr>
        <w:rPr>
          <w:rFonts w:ascii="Century Gothic" w:hAnsi="Century Gothic"/>
          <w:sz w:val="24"/>
        </w:rPr>
      </w:pPr>
    </w:p>
    <w:sectPr w:rsidR="00090E8D" w:rsidRPr="00090E8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4D5E" w:rsidRDefault="00634D5E" w:rsidP="00B00E1A">
      <w:pPr>
        <w:spacing w:after="0" w:line="240" w:lineRule="auto"/>
      </w:pPr>
      <w:r>
        <w:separator/>
      </w:r>
    </w:p>
  </w:endnote>
  <w:endnote w:type="continuationSeparator" w:id="0">
    <w:p w:rsidR="00634D5E" w:rsidRDefault="00634D5E" w:rsidP="00B00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Rg">
    <w:altName w:val="Calibri"/>
    <w:panose1 w:val="00000000000000000000"/>
    <w:charset w:val="00"/>
    <w:family w:val="auto"/>
    <w:notTrueType/>
    <w:pitch w:val="variable"/>
    <w:sig w:usb0="800000AF" w:usb1="4000004A" w:usb2="0000001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4D5E" w:rsidRDefault="00634D5E" w:rsidP="00B00E1A">
      <w:pPr>
        <w:spacing w:after="0" w:line="240" w:lineRule="auto"/>
      </w:pPr>
      <w:r>
        <w:separator/>
      </w:r>
    </w:p>
  </w:footnote>
  <w:footnote w:type="continuationSeparator" w:id="0">
    <w:p w:rsidR="00634D5E" w:rsidRDefault="00634D5E" w:rsidP="00B00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0E1A" w:rsidRDefault="00B00E1A" w:rsidP="00B00E1A">
    <w:pPr>
      <w:pStyle w:val="Header"/>
      <w:jc w:val="right"/>
    </w:pPr>
    <w:r>
      <w:rPr>
        <w:noProof/>
      </w:rPr>
      <w:drawing>
        <wp:inline distT="0" distB="0" distL="0" distR="0" wp14:anchorId="2C30F330">
          <wp:extent cx="1164590" cy="10242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4590" cy="102425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8D"/>
    <w:rsid w:val="00014018"/>
    <w:rsid w:val="00090E8D"/>
    <w:rsid w:val="001B4B2A"/>
    <w:rsid w:val="00350783"/>
    <w:rsid w:val="00465A1B"/>
    <w:rsid w:val="004A1EC3"/>
    <w:rsid w:val="004F35D8"/>
    <w:rsid w:val="00634D5E"/>
    <w:rsid w:val="00882354"/>
    <w:rsid w:val="008B353C"/>
    <w:rsid w:val="00B00E1A"/>
    <w:rsid w:val="00CC71BF"/>
    <w:rsid w:val="00D25683"/>
    <w:rsid w:val="00F45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8A3097"/>
  <w15:chartTrackingRefBased/>
  <w15:docId w15:val="{8F0B9B76-7970-4BAD-919C-70F837FFE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icParagraphChar">
    <w:name w:val="[Basic Paragraph] Char"/>
    <w:link w:val="BasicParagraph"/>
    <w:uiPriority w:val="99"/>
    <w:locked/>
    <w:rsid w:val="008B353C"/>
    <w:rPr>
      <w:rFonts w:ascii="Sassoon Infant Rg" w:hAnsi="Sassoon Infant Rg" w:cs="Sassoon Infant Rg"/>
      <w:color w:val="1C1C1C"/>
      <w:spacing w:val="-6"/>
      <w:sz w:val="26"/>
      <w:szCs w:val="24"/>
    </w:rPr>
  </w:style>
  <w:style w:type="paragraph" w:customStyle="1" w:styleId="BasicParagraph">
    <w:name w:val="[Basic Paragraph]"/>
    <w:basedOn w:val="Normal"/>
    <w:link w:val="BasicParagraphChar"/>
    <w:uiPriority w:val="99"/>
    <w:rsid w:val="008B353C"/>
    <w:pPr>
      <w:spacing w:before="100" w:after="170" w:line="300" w:lineRule="atLeast"/>
      <w:ind w:left="170" w:right="170"/>
    </w:pPr>
    <w:rPr>
      <w:rFonts w:ascii="Sassoon Infant Rg" w:hAnsi="Sassoon Infant Rg" w:cs="Sassoon Infant Rg"/>
      <w:color w:val="1C1C1C"/>
      <w:spacing w:val="-6"/>
      <w:sz w:val="26"/>
      <w:szCs w:val="24"/>
    </w:rPr>
  </w:style>
  <w:style w:type="paragraph" w:styleId="Header">
    <w:name w:val="header"/>
    <w:basedOn w:val="Normal"/>
    <w:link w:val="HeaderChar"/>
    <w:uiPriority w:val="99"/>
    <w:unhideWhenUsed/>
    <w:rsid w:val="00B00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E1A"/>
  </w:style>
  <w:style w:type="paragraph" w:styleId="Footer">
    <w:name w:val="footer"/>
    <w:basedOn w:val="Normal"/>
    <w:link w:val="FooterChar"/>
    <w:uiPriority w:val="99"/>
    <w:unhideWhenUsed/>
    <w:rsid w:val="00B00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299632">
      <w:bodyDiv w:val="1"/>
      <w:marLeft w:val="0"/>
      <w:marRight w:val="0"/>
      <w:marTop w:val="0"/>
      <w:marBottom w:val="0"/>
      <w:divBdr>
        <w:top w:val="none" w:sz="0" w:space="0" w:color="auto"/>
        <w:left w:val="none" w:sz="0" w:space="0" w:color="auto"/>
        <w:bottom w:val="none" w:sz="0" w:space="0" w:color="auto"/>
        <w:right w:val="none" w:sz="0" w:space="0" w:color="auto"/>
      </w:divBdr>
    </w:div>
    <w:div w:id="1364749612">
      <w:bodyDiv w:val="1"/>
      <w:marLeft w:val="0"/>
      <w:marRight w:val="0"/>
      <w:marTop w:val="0"/>
      <w:marBottom w:val="0"/>
      <w:divBdr>
        <w:top w:val="none" w:sz="0" w:space="0" w:color="auto"/>
        <w:left w:val="none" w:sz="0" w:space="0" w:color="auto"/>
        <w:bottom w:val="none" w:sz="0" w:space="0" w:color="auto"/>
        <w:right w:val="none" w:sz="0" w:space="0" w:color="auto"/>
      </w:divBdr>
    </w:div>
    <w:div w:id="1482965808">
      <w:bodyDiv w:val="1"/>
      <w:marLeft w:val="0"/>
      <w:marRight w:val="0"/>
      <w:marTop w:val="0"/>
      <w:marBottom w:val="0"/>
      <w:divBdr>
        <w:top w:val="none" w:sz="0" w:space="0" w:color="auto"/>
        <w:left w:val="none" w:sz="0" w:space="0" w:color="auto"/>
        <w:bottom w:val="none" w:sz="0" w:space="0" w:color="auto"/>
        <w:right w:val="none" w:sz="0" w:space="0" w:color="auto"/>
      </w:divBdr>
    </w:div>
    <w:div w:id="149225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580</Words>
  <Characters>3310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Wareham</dc:creator>
  <cp:keywords/>
  <dc:description/>
  <cp:lastModifiedBy>Katie Wareham</cp:lastModifiedBy>
  <cp:revision>3</cp:revision>
  <cp:lastPrinted>2024-07-03T14:58:00Z</cp:lastPrinted>
  <dcterms:created xsi:type="dcterms:W3CDTF">2024-10-24T16:27:00Z</dcterms:created>
  <dcterms:modified xsi:type="dcterms:W3CDTF">2025-07-15T11:19:00Z</dcterms:modified>
</cp:coreProperties>
</file>